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9226" w14:textId="52C29B1C" w:rsidR="00B12495" w:rsidRPr="008E1A2B" w:rsidRDefault="008E1A2B" w:rsidP="00B12495">
      <w:pPr>
        <w:spacing w:before="160" w:line="240" w:lineRule="auto"/>
        <w:rPr>
          <w:b/>
          <w:color w:val="DA9908"/>
          <w:sz w:val="32"/>
          <w:lang w:val="fr-CA" w:eastAsia="fr-CA"/>
        </w:rPr>
      </w:pPr>
      <w:r>
        <w:rPr>
          <w:b/>
          <w:color w:val="FFC000"/>
          <w:sz w:val="32"/>
          <w:lang w:val="fr-CA" w:eastAsia="fr-CA"/>
        </w:rPr>
        <w:drawing>
          <wp:anchor distT="0" distB="0" distL="114300" distR="114300" simplePos="0" relativeHeight="251668480" behindDoc="1" locked="0" layoutInCell="1" allowOverlap="1" wp14:anchorId="06283935" wp14:editId="5DFB33DF">
            <wp:simplePos x="0" y="0"/>
            <wp:positionH relativeFrom="margin">
              <wp:posOffset>3985260</wp:posOffset>
            </wp:positionH>
            <wp:positionV relativeFrom="paragraph">
              <wp:posOffset>47625</wp:posOffset>
            </wp:positionV>
            <wp:extent cx="2124075" cy="1622425"/>
            <wp:effectExtent l="0" t="0" r="9525" b="0"/>
            <wp:wrapTight wrapText="bothSides">
              <wp:wrapPolygon edited="0">
                <wp:start x="0" y="0"/>
                <wp:lineTo x="0" y="15217"/>
                <wp:lineTo x="2906" y="16232"/>
                <wp:lineTo x="581" y="16739"/>
                <wp:lineTo x="581" y="20290"/>
                <wp:lineTo x="11236" y="20797"/>
                <wp:lineTo x="12204" y="20797"/>
                <wp:lineTo x="20147" y="20036"/>
                <wp:lineTo x="20147" y="16739"/>
                <wp:lineTo x="21503" y="15724"/>
                <wp:lineTo x="215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904">
        <w:rPr>
          <w:b/>
          <w:color w:val="DA990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3854A" wp14:editId="3706CE33">
                <wp:simplePos x="0" y="0"/>
                <wp:positionH relativeFrom="column">
                  <wp:posOffset>-182245</wp:posOffset>
                </wp:positionH>
                <wp:positionV relativeFrom="paragraph">
                  <wp:posOffset>-175260</wp:posOffset>
                </wp:positionV>
                <wp:extent cx="6644640" cy="8757920"/>
                <wp:effectExtent l="0" t="0" r="2286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8757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BA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DD7C5" id="Rectangle 4" o:spid="_x0000_s1026" style="position:absolute;margin-left:-14.35pt;margin-top:-13.8pt;width:523.2pt;height:68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" filled="f" strokecolor="#f7ba2e" strokeweight="2pt"/>
            </w:pict>
          </mc:Fallback>
        </mc:AlternateContent>
      </w:r>
      <w:r w:rsidR="00B12495" w:rsidRPr="00330700">
        <w:rPr>
          <w:b/>
          <w:color w:val="DA9908"/>
          <w:sz w:val="32"/>
          <w:lang w:val="fr-CA" w:eastAsia="fr-CA"/>
        </w:rPr>
        <w:t>APPEL À PROJET</w:t>
      </w:r>
      <w:r w:rsidR="005C6880">
        <w:rPr>
          <w:b/>
          <w:color w:val="DA9908"/>
          <w:sz w:val="32"/>
          <w:lang w:val="fr-CA" w:eastAsia="fr-CA"/>
        </w:rPr>
        <w:t>S</w:t>
      </w:r>
      <w:r w:rsidR="00B12495" w:rsidRPr="00330700">
        <w:rPr>
          <w:b/>
          <w:color w:val="DA9908"/>
          <w:sz w:val="32"/>
          <w:lang w:val="fr-CA" w:eastAsia="fr-CA"/>
        </w:rPr>
        <w:t xml:space="preserve"> COVID-19 </w:t>
      </w:r>
      <w:r w:rsidR="004C613B">
        <w:rPr>
          <w:b/>
          <w:color w:val="DA9908"/>
          <w:sz w:val="32"/>
          <w:lang w:val="fr-CA" w:eastAsia="fr-CA"/>
        </w:rPr>
        <w:t>|</w:t>
      </w:r>
      <w:bookmarkStart w:id="0" w:name="_GoBack"/>
      <w:bookmarkEnd w:id="0"/>
      <w:r w:rsidR="0095752E" w:rsidRPr="00330700">
        <w:rPr>
          <w:b/>
          <w:color w:val="F7BA2E"/>
          <w:sz w:val="32"/>
          <w:lang w:val="fr-CA" w:eastAsia="fr-CA"/>
        </w:rPr>
        <w:t xml:space="preserve"> </w:t>
      </w:r>
      <w:r w:rsidR="0095752E" w:rsidRPr="00330700">
        <w:rPr>
          <w:b/>
          <w:color w:val="DA9908"/>
          <w:sz w:val="32"/>
          <w:lang w:val="fr-CA" w:eastAsia="fr-CA"/>
        </w:rPr>
        <w:t>RISUQ</w:t>
      </w:r>
      <w:r w:rsidR="0095752E" w:rsidRPr="00330700">
        <w:rPr>
          <w:b/>
          <w:color w:val="FFC000"/>
          <w:sz w:val="32"/>
          <w:lang w:val="fr-CA" w:eastAsia="fr-CA"/>
        </w:rPr>
        <w:t xml:space="preserve">  </w:t>
      </w:r>
    </w:p>
    <w:p w14:paraId="36348356" w14:textId="23067629" w:rsidR="00B12495" w:rsidRDefault="00B12495" w:rsidP="0095752E">
      <w:pPr>
        <w:spacing w:after="0" w:line="240" w:lineRule="auto"/>
        <w:rPr>
          <w:b/>
          <w:color w:val="DA9908"/>
          <w:sz w:val="26"/>
          <w:szCs w:val="26"/>
          <w:lang w:val="fr-CA"/>
        </w:rPr>
      </w:pPr>
    </w:p>
    <w:p w14:paraId="49EFB612" w14:textId="77777777" w:rsidR="00330700" w:rsidRDefault="00330700" w:rsidP="0095752E">
      <w:pPr>
        <w:spacing w:after="0" w:line="240" w:lineRule="auto"/>
        <w:rPr>
          <w:b/>
          <w:color w:val="DA9908"/>
          <w:sz w:val="26"/>
          <w:szCs w:val="26"/>
          <w:lang w:val="fr-CA"/>
        </w:rPr>
      </w:pPr>
    </w:p>
    <w:p w14:paraId="48F852C6" w14:textId="7AC016B8" w:rsidR="0095752E" w:rsidRPr="00C82F81" w:rsidRDefault="0095752E" w:rsidP="0095752E">
      <w:pPr>
        <w:spacing w:after="0" w:line="240" w:lineRule="auto"/>
        <w:rPr>
          <w:b/>
          <w:color w:val="DA9908"/>
          <w:sz w:val="26"/>
          <w:szCs w:val="26"/>
          <w:lang w:val="fr-CA"/>
        </w:rPr>
      </w:pPr>
      <w:r w:rsidRPr="00C82F81">
        <w:rPr>
          <w:b/>
          <w:color w:val="DA9908"/>
          <w:sz w:val="26"/>
          <w:szCs w:val="26"/>
          <w:lang w:val="fr-CA"/>
        </w:rPr>
        <w:t>DATES À RETENIR</w:t>
      </w:r>
    </w:p>
    <w:p w14:paraId="798C6472" w14:textId="44203DDD" w:rsidR="0095752E" w:rsidRPr="00E95E73" w:rsidRDefault="0095752E" w:rsidP="0095752E">
      <w:pPr>
        <w:spacing w:after="0" w:line="240" w:lineRule="auto"/>
        <w:rPr>
          <w:b/>
          <w:bCs/>
          <w:lang w:val="fr-CA"/>
        </w:rPr>
      </w:pPr>
      <w:r w:rsidRPr="00B310A7">
        <w:rPr>
          <w:lang w:val="fr-CA"/>
        </w:rPr>
        <w:t xml:space="preserve">Lancement de l’appel à projets : </w:t>
      </w:r>
      <w:r w:rsidR="00B12495">
        <w:rPr>
          <w:b/>
          <w:bCs/>
          <w:lang w:val="fr-CA"/>
        </w:rPr>
        <w:t xml:space="preserve">26 mars 2020 </w:t>
      </w:r>
    </w:p>
    <w:p w14:paraId="19F6668C" w14:textId="321C892B" w:rsidR="0095752E" w:rsidRPr="00B310A7" w:rsidRDefault="0095752E" w:rsidP="0095752E">
      <w:pPr>
        <w:spacing w:after="0" w:line="240" w:lineRule="auto"/>
        <w:rPr>
          <w:lang w:val="fr-CA"/>
        </w:rPr>
      </w:pPr>
      <w:r w:rsidRPr="00B310A7">
        <w:rPr>
          <w:lang w:val="fr-CA"/>
        </w:rPr>
        <w:t xml:space="preserve">Date limite de soumission des projets : </w:t>
      </w:r>
      <w:r w:rsidR="00B12495">
        <w:rPr>
          <w:b/>
          <w:bCs/>
          <w:lang w:val="fr-CA"/>
        </w:rPr>
        <w:t>15 avril 2020</w:t>
      </w:r>
    </w:p>
    <w:p w14:paraId="5DE7EA27" w14:textId="7325612A" w:rsidR="0095752E" w:rsidRPr="00B310A7" w:rsidRDefault="0095752E" w:rsidP="0095752E">
      <w:pPr>
        <w:spacing w:after="0" w:line="240" w:lineRule="auto"/>
        <w:rPr>
          <w:lang w:val="fr-CA"/>
        </w:rPr>
      </w:pPr>
      <w:r>
        <w:rPr>
          <w:lang w:val="fr-CA"/>
        </w:rPr>
        <w:t xml:space="preserve">Annonce des résultats : </w:t>
      </w:r>
      <w:r w:rsidR="00B12495">
        <w:rPr>
          <w:b/>
          <w:bCs/>
          <w:lang w:val="fr-CA"/>
        </w:rPr>
        <w:t>25 avril</w:t>
      </w:r>
      <w:r w:rsidRPr="00E95E73">
        <w:rPr>
          <w:b/>
          <w:bCs/>
          <w:lang w:val="fr-CA"/>
        </w:rPr>
        <w:t xml:space="preserve"> </w:t>
      </w:r>
      <w:r w:rsidR="00B12495">
        <w:rPr>
          <w:b/>
          <w:bCs/>
          <w:lang w:val="fr-CA"/>
        </w:rPr>
        <w:t>2020</w:t>
      </w:r>
    </w:p>
    <w:p w14:paraId="250EB728" w14:textId="4DF878C6" w:rsidR="0095752E" w:rsidRPr="00B310A7" w:rsidRDefault="008176EF" w:rsidP="0095752E">
      <w:pPr>
        <w:spacing w:after="0" w:line="240" w:lineRule="auto"/>
        <w:rPr>
          <w:lang w:val="fr-CA"/>
        </w:rPr>
      </w:pPr>
      <w:r>
        <w:rPr>
          <w:lang w:val="fr-CA"/>
        </w:rPr>
        <w:t>Disponibilité des fonds</w:t>
      </w:r>
      <w:r w:rsidR="0095752E" w:rsidRPr="00B310A7">
        <w:rPr>
          <w:lang w:val="fr-CA"/>
        </w:rPr>
        <w:t xml:space="preserve"> : </w:t>
      </w:r>
      <w:r w:rsidR="00B12495">
        <w:rPr>
          <w:b/>
          <w:bCs/>
          <w:lang w:val="fr-CA"/>
        </w:rPr>
        <w:t xml:space="preserve"> 1</w:t>
      </w:r>
      <w:r w:rsidR="00B12495" w:rsidRPr="00B12495">
        <w:rPr>
          <w:b/>
          <w:bCs/>
          <w:vertAlign w:val="superscript"/>
          <w:lang w:val="fr-CA"/>
        </w:rPr>
        <w:t>er</w:t>
      </w:r>
      <w:r w:rsidR="00B12495">
        <w:rPr>
          <w:b/>
          <w:bCs/>
          <w:lang w:val="fr-CA"/>
        </w:rPr>
        <w:t xml:space="preserve"> mai 2020</w:t>
      </w:r>
    </w:p>
    <w:p w14:paraId="40953CF8" w14:textId="77777777" w:rsidR="0095752E" w:rsidRDefault="0095752E" w:rsidP="0095752E">
      <w:pPr>
        <w:spacing w:after="0" w:line="240" w:lineRule="auto"/>
        <w:rPr>
          <w:i/>
          <w:lang w:val="fr-CA"/>
        </w:rPr>
      </w:pPr>
    </w:p>
    <w:p w14:paraId="03325604" w14:textId="355C1212" w:rsidR="00B12495" w:rsidRDefault="00BD0038" w:rsidP="0095752E">
      <w:pPr>
        <w:spacing w:after="120" w:line="240" w:lineRule="auto"/>
        <w:contextualSpacing/>
        <w:rPr>
          <w:rFonts w:cstheme="minorHAnsi"/>
          <w:noProof w:val="0"/>
          <w:lang w:val="fr-CA"/>
        </w:rPr>
      </w:pPr>
      <w:r w:rsidRPr="00BD0038">
        <w:rPr>
          <w:rFonts w:cstheme="minorHAnsi"/>
          <w:noProof w:val="0"/>
          <w:lang w:val="fr-CA"/>
        </w:rPr>
        <w:t xml:space="preserve">Le montant maximal accordé </w:t>
      </w:r>
      <w:r>
        <w:rPr>
          <w:rFonts w:cstheme="minorHAnsi"/>
          <w:noProof w:val="0"/>
          <w:lang w:val="fr-CA"/>
        </w:rPr>
        <w:t>sera</w:t>
      </w:r>
      <w:r w:rsidRPr="00BD0038">
        <w:rPr>
          <w:rFonts w:cstheme="minorHAnsi"/>
          <w:noProof w:val="0"/>
          <w:lang w:val="fr-CA"/>
        </w:rPr>
        <w:t xml:space="preserve"> de 15</w:t>
      </w:r>
      <w:r>
        <w:rPr>
          <w:rFonts w:cstheme="minorHAnsi"/>
          <w:noProof w:val="0"/>
          <w:lang w:val="fr-CA"/>
        </w:rPr>
        <w:t> </w:t>
      </w:r>
      <w:r w:rsidRPr="00BD0038">
        <w:rPr>
          <w:rFonts w:cstheme="minorHAnsi"/>
          <w:noProof w:val="0"/>
          <w:lang w:val="fr-CA"/>
        </w:rPr>
        <w:t>000</w:t>
      </w:r>
      <w:r>
        <w:rPr>
          <w:rFonts w:cstheme="minorHAnsi"/>
          <w:noProof w:val="0"/>
          <w:lang w:val="fr-CA"/>
        </w:rPr>
        <w:t xml:space="preserve"> </w:t>
      </w:r>
      <w:r w:rsidRPr="00BD0038">
        <w:rPr>
          <w:rFonts w:cstheme="minorHAnsi"/>
          <w:noProof w:val="0"/>
          <w:lang w:val="fr-CA"/>
        </w:rPr>
        <w:t>$ par projet.</w:t>
      </w:r>
    </w:p>
    <w:p w14:paraId="4F17AEA8" w14:textId="2873C613" w:rsidR="00330700" w:rsidRPr="007965F9" w:rsidRDefault="00330700" w:rsidP="0095752E">
      <w:pPr>
        <w:spacing w:after="120" w:line="240" w:lineRule="auto"/>
        <w:contextualSpacing/>
        <w:rPr>
          <w:rFonts w:cstheme="minorHAnsi"/>
          <w:noProof w:val="0"/>
          <w:lang w:val="fr-CA"/>
        </w:rPr>
      </w:pPr>
    </w:p>
    <w:p w14:paraId="4F48429A" w14:textId="13AC477D" w:rsidR="0095752E" w:rsidRPr="00330700" w:rsidRDefault="0095752E" w:rsidP="0095752E">
      <w:pPr>
        <w:pStyle w:val="Default"/>
        <w:spacing w:after="120"/>
        <w:rPr>
          <w:rFonts w:asciiTheme="minorHAnsi" w:hAnsiTheme="minorHAnsi" w:cstheme="minorHAnsi"/>
          <w:b/>
          <w:color w:val="DA9908"/>
          <w:sz w:val="28"/>
          <w:szCs w:val="26"/>
        </w:rPr>
      </w:pPr>
      <w:r w:rsidRPr="00330700">
        <w:rPr>
          <w:rFonts w:asciiTheme="minorHAnsi" w:hAnsiTheme="minorHAnsi" w:cstheme="minorHAnsi"/>
          <w:b/>
          <w:color w:val="DA9908"/>
          <w:sz w:val="28"/>
          <w:szCs w:val="26"/>
        </w:rPr>
        <w:t>PIÈCES REQUISES (</w:t>
      </w:r>
      <w:r w:rsidR="003F4209">
        <w:rPr>
          <w:rFonts w:asciiTheme="minorHAnsi" w:hAnsiTheme="minorHAnsi" w:cstheme="minorHAnsi"/>
          <w:b/>
          <w:color w:val="DA9908"/>
          <w:sz w:val="28"/>
          <w:szCs w:val="26"/>
        </w:rPr>
        <w:t>EN FORMAT WORD</w:t>
      </w:r>
      <w:r w:rsidRPr="00330700">
        <w:rPr>
          <w:rFonts w:asciiTheme="minorHAnsi" w:hAnsiTheme="minorHAnsi" w:cstheme="minorHAnsi"/>
          <w:b/>
          <w:color w:val="DA9908"/>
          <w:sz w:val="28"/>
          <w:szCs w:val="26"/>
        </w:rPr>
        <w:t xml:space="preserve">) </w:t>
      </w:r>
    </w:p>
    <w:p w14:paraId="695DCEC3" w14:textId="0951F034" w:rsidR="0095752E" w:rsidRPr="00330700" w:rsidRDefault="0095752E" w:rsidP="0095752E">
      <w:pPr>
        <w:pStyle w:val="Default"/>
        <w:numPr>
          <w:ilvl w:val="0"/>
          <w:numId w:val="9"/>
        </w:numPr>
        <w:spacing w:after="127"/>
        <w:rPr>
          <w:rFonts w:asciiTheme="minorHAnsi" w:hAnsiTheme="minorHAnsi" w:cstheme="minorHAnsi"/>
          <w:szCs w:val="22"/>
        </w:rPr>
      </w:pPr>
      <w:r w:rsidRPr="00330700">
        <w:rPr>
          <w:rFonts w:asciiTheme="minorHAnsi" w:hAnsiTheme="minorHAnsi" w:cstheme="minorHAnsi"/>
          <w:szCs w:val="22"/>
        </w:rPr>
        <w:t xml:space="preserve">Le formulaire de </w:t>
      </w:r>
      <w:r w:rsidR="00B12495" w:rsidRPr="00330700">
        <w:rPr>
          <w:rFonts w:asciiTheme="minorHAnsi" w:hAnsiTheme="minorHAnsi" w:cstheme="minorHAnsi"/>
          <w:szCs w:val="22"/>
        </w:rPr>
        <w:t>proposition de projet</w:t>
      </w:r>
      <w:r w:rsidRPr="00330700">
        <w:rPr>
          <w:rFonts w:asciiTheme="minorHAnsi" w:hAnsiTheme="minorHAnsi" w:cstheme="minorHAnsi"/>
          <w:szCs w:val="22"/>
        </w:rPr>
        <w:t xml:space="preserve"> rempli et signé. </w:t>
      </w:r>
    </w:p>
    <w:p w14:paraId="47F6E1F6" w14:textId="77777777" w:rsidR="00B12495" w:rsidRDefault="00B12495" w:rsidP="00B12495">
      <w:pPr>
        <w:spacing w:before="120" w:after="120" w:line="360" w:lineRule="auto"/>
        <w:rPr>
          <w:rFonts w:cstheme="minorHAnsi"/>
          <w:b/>
          <w:noProof w:val="0"/>
          <w:lang w:val="fr-CA"/>
        </w:rPr>
      </w:pPr>
    </w:p>
    <w:p w14:paraId="057992E8" w14:textId="635867B2" w:rsidR="0095752E" w:rsidRPr="00330700" w:rsidRDefault="00B12495" w:rsidP="00330700">
      <w:pPr>
        <w:spacing w:before="120" w:after="120" w:line="360" w:lineRule="auto"/>
        <w:jc w:val="center"/>
        <w:rPr>
          <w:rFonts w:cstheme="minorHAnsi"/>
          <w:b/>
          <w:noProof w:val="0"/>
          <w:lang w:val="fr-CA"/>
        </w:rPr>
      </w:pPr>
      <w:r w:rsidRPr="00330700">
        <w:rPr>
          <w:rFonts w:cstheme="minorHAnsi"/>
          <w:b/>
          <w:noProof w:val="0"/>
          <w:lang w:val="fr-CA"/>
        </w:rPr>
        <w:t xml:space="preserve">Faire parvenir le formulaire complété et signé par courrier électronique à l’adresse </w:t>
      </w:r>
      <w:r w:rsidRPr="00330700">
        <w:rPr>
          <w:rFonts w:cstheme="minorHAnsi"/>
          <w:b/>
          <w:noProof w:val="0"/>
          <w:color w:val="DA9908"/>
          <w:sz w:val="28"/>
          <w:szCs w:val="28"/>
          <w:lang w:val="fr-CA"/>
        </w:rPr>
        <w:t>risuq@uquebec.ca</w:t>
      </w:r>
    </w:p>
    <w:p w14:paraId="03754D95" w14:textId="68BCBE70" w:rsidR="00B12495" w:rsidRDefault="00B12495" w:rsidP="00C82F81">
      <w:pPr>
        <w:spacing w:after="120" w:line="240" w:lineRule="auto"/>
        <w:rPr>
          <w:rFonts w:cstheme="minorHAnsi"/>
          <w:b/>
          <w:noProof w:val="0"/>
          <w:color w:val="DA9908"/>
          <w:sz w:val="26"/>
          <w:szCs w:val="26"/>
          <w:lang w:val="fr-CA"/>
        </w:rPr>
      </w:pPr>
    </w:p>
    <w:p w14:paraId="62577F91" w14:textId="77777777" w:rsidR="00330700" w:rsidRDefault="00330700" w:rsidP="00C82F81">
      <w:pPr>
        <w:spacing w:after="120" w:line="240" w:lineRule="auto"/>
        <w:rPr>
          <w:rFonts w:cstheme="minorHAnsi"/>
          <w:b/>
          <w:noProof w:val="0"/>
          <w:color w:val="DA9908"/>
          <w:sz w:val="26"/>
          <w:szCs w:val="26"/>
          <w:lang w:val="fr-CA"/>
        </w:rPr>
      </w:pPr>
    </w:p>
    <w:p w14:paraId="537C6BDB" w14:textId="1F001CA4" w:rsidR="0095752E" w:rsidRPr="00C82F81" w:rsidRDefault="0095752E" w:rsidP="00C82F81">
      <w:pPr>
        <w:spacing w:after="120" w:line="240" w:lineRule="auto"/>
        <w:rPr>
          <w:rFonts w:cstheme="minorHAnsi"/>
          <w:b/>
          <w:noProof w:val="0"/>
          <w:color w:val="DA9908"/>
          <w:sz w:val="26"/>
          <w:szCs w:val="26"/>
          <w:lang w:val="fr-CA"/>
        </w:rPr>
      </w:pPr>
      <w:r w:rsidRPr="00C82F81">
        <w:rPr>
          <w:rFonts w:cstheme="minorHAnsi"/>
          <w:b/>
          <w:noProof w:val="0"/>
          <w:color w:val="DA9908"/>
          <w:sz w:val="26"/>
          <w:szCs w:val="26"/>
          <w:lang w:val="fr-CA"/>
        </w:rPr>
        <w:t>CONTEXTE </w:t>
      </w:r>
    </w:p>
    <w:p w14:paraId="18ED5D86" w14:textId="7A83C88E" w:rsidR="00B12495" w:rsidRPr="00B12495" w:rsidRDefault="00B12495" w:rsidP="00B12495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  <w:r w:rsidRPr="00B12495">
        <w:rPr>
          <w:rFonts w:cstheme="minorHAnsi"/>
          <w:noProof w:val="0"/>
          <w:lang w:val="fr-CA"/>
        </w:rPr>
        <w:t>La crise actuelle interpelle et interpellera, les chercheur-e-s, les clinicien-ne-s</w:t>
      </w:r>
      <w:r>
        <w:rPr>
          <w:rFonts w:cstheme="minorHAnsi"/>
          <w:noProof w:val="0"/>
          <w:lang w:val="fr-CA"/>
        </w:rPr>
        <w:t>,</w:t>
      </w:r>
      <w:r w:rsidRPr="00B12495">
        <w:rPr>
          <w:rFonts w:cstheme="minorHAnsi"/>
          <w:noProof w:val="0"/>
          <w:lang w:val="fr-CA"/>
        </w:rPr>
        <w:t xml:space="preserve"> les gestionnaires et les </w:t>
      </w:r>
      <w:r>
        <w:rPr>
          <w:rFonts w:cstheme="minorHAnsi"/>
          <w:noProof w:val="0"/>
          <w:lang w:val="fr-CA"/>
        </w:rPr>
        <w:t>communautés</w:t>
      </w:r>
      <w:r w:rsidRPr="00B12495">
        <w:rPr>
          <w:rFonts w:cstheme="minorHAnsi"/>
          <w:noProof w:val="0"/>
          <w:lang w:val="fr-CA"/>
        </w:rPr>
        <w:t xml:space="preserve"> de manière durable. </w:t>
      </w:r>
    </w:p>
    <w:p w14:paraId="09B96153" w14:textId="77777777" w:rsidR="00B12495" w:rsidRDefault="00B12495" w:rsidP="00B12495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497EA532" w14:textId="48F4B139" w:rsidR="00330700" w:rsidRPr="007965F9" w:rsidRDefault="00B12495" w:rsidP="00330700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  <w:r w:rsidRPr="007965F9">
        <w:rPr>
          <w:rFonts w:cstheme="minorHAnsi"/>
          <w:noProof w:val="0"/>
          <w:lang w:val="fr-CA"/>
        </w:rPr>
        <w:t>Le présent appel à projets du RISUQ vise à soutenir</w:t>
      </w:r>
      <w:r w:rsidRPr="00D35AAB">
        <w:rPr>
          <w:rFonts w:cstheme="minorHAnsi"/>
          <w:noProof w:val="0"/>
          <w:lang w:val="fr-CA"/>
        </w:rPr>
        <w:t xml:space="preserve"> des projets </w:t>
      </w:r>
      <w:r w:rsidRPr="007965F9">
        <w:rPr>
          <w:rFonts w:cstheme="minorHAnsi"/>
          <w:noProof w:val="0"/>
          <w:lang w:val="fr-CA"/>
        </w:rPr>
        <w:t xml:space="preserve">structurants </w:t>
      </w:r>
      <w:r>
        <w:rPr>
          <w:rFonts w:cstheme="minorHAnsi"/>
          <w:noProof w:val="0"/>
          <w:lang w:val="fr-CA"/>
        </w:rPr>
        <w:t xml:space="preserve">(1) </w:t>
      </w:r>
      <w:r w:rsidRPr="007965F9">
        <w:rPr>
          <w:rFonts w:cstheme="minorHAnsi"/>
          <w:noProof w:val="0"/>
          <w:lang w:val="fr-CA"/>
        </w:rPr>
        <w:t xml:space="preserve">favorisant la collaboration entre les membres du RISUQ </w:t>
      </w:r>
      <w:r>
        <w:rPr>
          <w:rFonts w:cstheme="minorHAnsi"/>
          <w:noProof w:val="0"/>
          <w:lang w:val="fr-CA"/>
        </w:rPr>
        <w:t xml:space="preserve">issus </w:t>
      </w:r>
      <w:r w:rsidRPr="007965F9">
        <w:rPr>
          <w:rFonts w:cstheme="minorHAnsi"/>
          <w:noProof w:val="0"/>
          <w:lang w:val="fr-CA"/>
        </w:rPr>
        <w:t xml:space="preserve">de champs disciplinaires complémentaires et </w:t>
      </w:r>
      <w:r>
        <w:rPr>
          <w:rFonts w:cstheme="minorHAnsi"/>
          <w:noProof w:val="0"/>
          <w:lang w:val="fr-CA"/>
        </w:rPr>
        <w:t>d’</w:t>
      </w:r>
      <w:r w:rsidRPr="007965F9">
        <w:rPr>
          <w:rFonts w:cstheme="minorHAnsi"/>
          <w:noProof w:val="0"/>
          <w:lang w:val="fr-CA"/>
        </w:rPr>
        <w:t>institutions différentes</w:t>
      </w:r>
      <w:r>
        <w:rPr>
          <w:rFonts w:cstheme="minorHAnsi"/>
          <w:noProof w:val="0"/>
          <w:lang w:val="fr-CA"/>
        </w:rPr>
        <w:t>;</w:t>
      </w:r>
      <w:r w:rsidRPr="007965F9">
        <w:rPr>
          <w:rFonts w:cstheme="minorHAnsi"/>
          <w:noProof w:val="0"/>
          <w:lang w:val="fr-CA"/>
        </w:rPr>
        <w:t xml:space="preserve"> </w:t>
      </w:r>
      <w:r>
        <w:rPr>
          <w:rFonts w:cstheme="minorHAnsi"/>
          <w:noProof w:val="0"/>
          <w:lang w:val="fr-CA"/>
        </w:rPr>
        <w:t xml:space="preserve">(2) </w:t>
      </w:r>
      <w:r w:rsidRPr="00D35AAB">
        <w:rPr>
          <w:rFonts w:cstheme="minorHAnsi"/>
          <w:noProof w:val="0"/>
          <w:lang w:val="fr-CA"/>
        </w:rPr>
        <w:t xml:space="preserve">destinés à générer des résultats </w:t>
      </w:r>
      <w:r w:rsidR="00330700">
        <w:rPr>
          <w:rFonts w:cstheme="minorHAnsi"/>
          <w:noProof w:val="0"/>
          <w:lang w:val="fr-CA"/>
        </w:rPr>
        <w:t>pour</w:t>
      </w:r>
      <w:r w:rsidRPr="00D35AAB">
        <w:rPr>
          <w:rFonts w:cstheme="minorHAnsi"/>
          <w:noProof w:val="0"/>
          <w:lang w:val="fr-CA"/>
        </w:rPr>
        <w:t xml:space="preserve"> </w:t>
      </w:r>
      <w:r w:rsidR="00330700" w:rsidRPr="00B12495">
        <w:rPr>
          <w:rFonts w:cstheme="minorHAnsi"/>
          <w:noProof w:val="0"/>
          <w:lang w:val="fr-CA"/>
        </w:rPr>
        <w:t>aider à</w:t>
      </w:r>
      <w:r w:rsidR="003F4209">
        <w:rPr>
          <w:rFonts w:cstheme="minorHAnsi"/>
          <w:noProof w:val="0"/>
          <w:lang w:val="fr-CA"/>
        </w:rPr>
        <w:t xml:space="preserve"> lutter contre la pandémie COVID</w:t>
      </w:r>
      <w:r w:rsidR="00330700" w:rsidRPr="00B12495">
        <w:rPr>
          <w:rFonts w:cstheme="minorHAnsi"/>
          <w:noProof w:val="0"/>
          <w:lang w:val="fr-CA"/>
        </w:rPr>
        <w:t>-19 ou à améliorer la vie des communauté</w:t>
      </w:r>
      <w:r w:rsidR="003F4209">
        <w:rPr>
          <w:rFonts w:cstheme="minorHAnsi"/>
          <w:noProof w:val="0"/>
          <w:lang w:val="fr-CA"/>
        </w:rPr>
        <w:t>s face à cette crise de la COVID</w:t>
      </w:r>
      <w:r w:rsidR="00330700" w:rsidRPr="00B12495">
        <w:rPr>
          <w:rFonts w:cstheme="minorHAnsi"/>
          <w:noProof w:val="0"/>
          <w:lang w:val="fr-CA"/>
        </w:rPr>
        <w:t>-19 ou à prévenir ce ge</w:t>
      </w:r>
      <w:r w:rsidR="00330700">
        <w:rPr>
          <w:rFonts w:cstheme="minorHAnsi"/>
          <w:noProof w:val="0"/>
          <w:lang w:val="fr-CA"/>
        </w:rPr>
        <w:t>nre de pandémie dans le futur.</w:t>
      </w:r>
    </w:p>
    <w:p w14:paraId="792EF7E5" w14:textId="77777777" w:rsidR="00330700" w:rsidRDefault="00330700" w:rsidP="00C82F81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11CF5C6A" w14:textId="77777777" w:rsidR="00330700" w:rsidRPr="003F4209" w:rsidRDefault="0095752E" w:rsidP="00C82F81">
      <w:pPr>
        <w:spacing w:after="120" w:line="240" w:lineRule="auto"/>
        <w:contextualSpacing/>
        <w:jc w:val="both"/>
        <w:rPr>
          <w:rFonts w:cstheme="minorHAnsi"/>
          <w:b/>
          <w:noProof w:val="0"/>
          <w:sz w:val="24"/>
          <w:lang w:val="fr-CA"/>
        </w:rPr>
      </w:pPr>
      <w:r w:rsidRPr="003F4209">
        <w:rPr>
          <w:rFonts w:cstheme="minorHAnsi"/>
          <w:b/>
          <w:noProof w:val="0"/>
          <w:sz w:val="24"/>
          <w:lang w:val="fr-CA"/>
        </w:rPr>
        <w:t>Les projets présentés devront être directement en lien avec la mission et les objectifs de recherche du RISUQ</w:t>
      </w:r>
      <w:r w:rsidR="00330700" w:rsidRPr="003F4209">
        <w:rPr>
          <w:rFonts w:cstheme="minorHAnsi"/>
          <w:b/>
          <w:noProof w:val="0"/>
          <w:sz w:val="24"/>
          <w:lang w:val="fr-CA"/>
        </w:rPr>
        <w:t xml:space="preserve"> et être menés par des membres actifs du RISUQ. </w:t>
      </w:r>
    </w:p>
    <w:p w14:paraId="6956F340" w14:textId="260363E4" w:rsidR="00330700" w:rsidRDefault="00330700" w:rsidP="00C82F81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0F239874" w14:textId="533F48F2" w:rsidR="00330700" w:rsidRDefault="00330700" w:rsidP="00C82F81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3DDE5125" w14:textId="14DBBB21" w:rsidR="003F4209" w:rsidRDefault="003F4209" w:rsidP="00C82F81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4CA6ADCA" w14:textId="3165FF31" w:rsidR="003F4209" w:rsidRDefault="003F4209" w:rsidP="00C82F81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30FBC85A" w14:textId="77777777" w:rsidR="003F4209" w:rsidRDefault="003F4209" w:rsidP="00C82F81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</w:p>
    <w:p w14:paraId="6BD10574" w14:textId="46417E84" w:rsidR="00330700" w:rsidRPr="00C82F81" w:rsidRDefault="00330700" w:rsidP="00330700">
      <w:pPr>
        <w:pStyle w:val="Default"/>
        <w:spacing w:before="120"/>
        <w:jc w:val="center"/>
        <w:rPr>
          <w:rFonts w:asciiTheme="minorHAnsi" w:hAnsiTheme="minorHAnsi" w:cstheme="minorHAnsi"/>
        </w:rPr>
      </w:pPr>
      <w:r w:rsidRPr="00C82F81">
        <w:rPr>
          <w:rFonts w:asciiTheme="minorHAnsi" w:hAnsiTheme="minorHAnsi" w:cstheme="minorHAnsi"/>
          <w:b/>
          <w:bCs/>
        </w:rPr>
        <w:t xml:space="preserve">Pour toutes questions relatives à l’appel </w:t>
      </w:r>
      <w:r>
        <w:rPr>
          <w:rFonts w:asciiTheme="minorHAnsi" w:hAnsiTheme="minorHAnsi" w:cstheme="minorHAnsi"/>
          <w:b/>
          <w:bCs/>
        </w:rPr>
        <w:t>à</w:t>
      </w:r>
      <w:r w:rsidRPr="00C82F81">
        <w:rPr>
          <w:rFonts w:asciiTheme="minorHAnsi" w:hAnsiTheme="minorHAnsi" w:cstheme="minorHAnsi"/>
          <w:b/>
          <w:bCs/>
        </w:rPr>
        <w:t xml:space="preserve"> projet</w:t>
      </w:r>
      <w:r>
        <w:rPr>
          <w:rFonts w:asciiTheme="minorHAnsi" w:hAnsiTheme="minorHAnsi" w:cstheme="minorHAnsi"/>
          <w:b/>
          <w:bCs/>
        </w:rPr>
        <w:t>s</w:t>
      </w:r>
      <w:r w:rsidRPr="00C82F81">
        <w:rPr>
          <w:rFonts w:asciiTheme="minorHAnsi" w:hAnsiTheme="minorHAnsi" w:cstheme="minorHAnsi"/>
          <w:b/>
          <w:bCs/>
        </w:rPr>
        <w:t>, veuillez nous écrire à l’adresse courriel :</w:t>
      </w:r>
      <w:r w:rsidRPr="00C82F81">
        <w:rPr>
          <w:rFonts w:asciiTheme="minorHAnsi" w:hAnsiTheme="minorHAnsi" w:cstheme="minorHAnsi"/>
        </w:rPr>
        <w:t xml:space="preserve"> </w:t>
      </w:r>
    </w:p>
    <w:p w14:paraId="4CCB1825" w14:textId="24A4D348" w:rsidR="00330700" w:rsidRDefault="00D47BFF" w:rsidP="00330700">
      <w:pPr>
        <w:pStyle w:val="Default"/>
        <w:spacing w:before="120"/>
        <w:jc w:val="center"/>
        <w:rPr>
          <w:rFonts w:cstheme="minorHAnsi"/>
          <w:b/>
          <w:color w:val="DA9908"/>
          <w:sz w:val="36"/>
          <w:szCs w:val="36"/>
        </w:rPr>
      </w:pPr>
      <w:hyperlink r:id="rId8" w:history="1">
        <w:r w:rsidR="008176EF" w:rsidRPr="003D2FD7">
          <w:rPr>
            <w:rStyle w:val="Lienhypertexte"/>
            <w:rFonts w:cstheme="minorHAnsi"/>
            <w:b/>
            <w:sz w:val="36"/>
            <w:szCs w:val="36"/>
          </w:rPr>
          <w:t>risuq@uquebec.ca</w:t>
        </w:r>
      </w:hyperlink>
    </w:p>
    <w:p w14:paraId="794651C9" w14:textId="1A4F1345" w:rsidR="00330700" w:rsidRPr="003F4209" w:rsidRDefault="003F4209" w:rsidP="003F4209">
      <w:pPr>
        <w:pStyle w:val="Default"/>
        <w:spacing w:before="120"/>
        <w:jc w:val="center"/>
        <w:rPr>
          <w:rFonts w:asciiTheme="minorHAnsi" w:hAnsiTheme="minorHAnsi" w:cstheme="minorHAnsi"/>
          <w:sz w:val="36"/>
          <w:szCs w:val="36"/>
        </w:rPr>
      </w:pPr>
      <w:r w:rsidRPr="002C64F0">
        <w:rPr>
          <w:b/>
          <w:noProof/>
          <w:color w:val="DA9908"/>
          <w:sz w:val="26"/>
          <w:szCs w:val="26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D0CFF" wp14:editId="098E409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644640" cy="8757920"/>
                <wp:effectExtent l="0" t="0" r="2286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8757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BA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B775" id="Rectangle 3" o:spid="_x0000_s1026" style="position:absolute;margin-left:0;margin-top:.95pt;width:523.2pt;height:689.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" filled="f" strokecolor="#f7ba2e" strokeweight="2pt">
                <w10:wrap anchorx="margin"/>
              </v:rect>
            </w:pict>
          </mc:Fallback>
        </mc:AlternateContent>
      </w:r>
    </w:p>
    <w:p w14:paraId="6EEDB300" w14:textId="1A3A89A4" w:rsidR="00D35AAB" w:rsidRPr="000E3657" w:rsidRDefault="00330700" w:rsidP="000E3657">
      <w:pPr>
        <w:spacing w:after="120" w:line="240" w:lineRule="auto"/>
        <w:contextualSpacing/>
        <w:jc w:val="both"/>
        <w:rPr>
          <w:rFonts w:cstheme="minorHAnsi"/>
          <w:noProof w:val="0"/>
          <w:lang w:val="fr-CA"/>
        </w:rPr>
      </w:pPr>
      <w:r>
        <w:rPr>
          <w:rFonts w:cstheme="minorHAnsi"/>
          <w:noProof w:val="0"/>
          <w:lang w:val="fr-CA"/>
        </w:rPr>
        <w:t xml:space="preserve"> </w:t>
      </w:r>
      <w:r w:rsidR="00D35AAB" w:rsidRPr="002C64F0">
        <w:rPr>
          <w:rFonts w:cstheme="minorHAnsi"/>
          <w:b/>
          <w:color w:val="DA9908"/>
          <w:sz w:val="26"/>
          <w:szCs w:val="26"/>
          <w:u w:val="single"/>
          <w:lang w:val="fr-CA"/>
        </w:rPr>
        <w:t xml:space="preserve">Critères et admissibilité </w:t>
      </w:r>
    </w:p>
    <w:p w14:paraId="390139EE" w14:textId="1F9B5E7F" w:rsidR="009A3988" w:rsidRDefault="009A3988" w:rsidP="009A3988">
      <w:pPr>
        <w:spacing w:after="0" w:line="240" w:lineRule="auto"/>
        <w:jc w:val="both"/>
        <w:rPr>
          <w:b/>
          <w:i/>
          <w:lang w:val="fr-CA"/>
        </w:rPr>
      </w:pPr>
    </w:p>
    <w:p w14:paraId="7F1825D1" w14:textId="58AA8AE5" w:rsidR="00182263" w:rsidRPr="0007714C" w:rsidRDefault="009A3988" w:rsidP="00F9157D">
      <w:pPr>
        <w:spacing w:after="0" w:line="240" w:lineRule="auto"/>
        <w:jc w:val="both"/>
        <w:rPr>
          <w:b/>
          <w:color w:val="DA9908"/>
          <w:u w:val="single"/>
          <w:lang w:val="fr-CA"/>
        </w:rPr>
      </w:pPr>
      <w:r w:rsidRPr="0007714C">
        <w:rPr>
          <w:b/>
          <w:color w:val="DA9908"/>
          <w:u w:val="single"/>
          <w:lang w:val="fr-CA"/>
        </w:rPr>
        <w:t>Généraux</w:t>
      </w:r>
    </w:p>
    <w:p w14:paraId="5C6FB245" w14:textId="425D0126" w:rsidR="009A3988" w:rsidRDefault="0099425F" w:rsidP="00F9157D">
      <w:pPr>
        <w:pStyle w:val="Paragraphedeliste"/>
        <w:numPr>
          <w:ilvl w:val="0"/>
          <w:numId w:val="1"/>
        </w:num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Le </w:t>
      </w:r>
      <w:r w:rsidR="004A4AF4" w:rsidRPr="00D35AAB">
        <w:rPr>
          <w:rFonts w:cstheme="minorHAnsi"/>
          <w:lang w:val="fr-CA"/>
        </w:rPr>
        <w:t xml:space="preserve">chercheur-e principal-e doit être membre régulier </w:t>
      </w:r>
      <w:r w:rsidR="000E3657">
        <w:rPr>
          <w:rFonts w:cstheme="minorHAnsi"/>
          <w:lang w:val="fr-CA"/>
        </w:rPr>
        <w:t xml:space="preserve">actif </w:t>
      </w:r>
      <w:r w:rsidR="004A4AF4" w:rsidRPr="00D35AAB">
        <w:rPr>
          <w:rFonts w:cstheme="minorHAnsi"/>
          <w:lang w:val="fr-CA"/>
        </w:rPr>
        <w:t>du RISUQ</w:t>
      </w:r>
      <w:r w:rsidR="00C641B8">
        <w:rPr>
          <w:rFonts w:cstheme="minorHAnsi"/>
          <w:lang w:val="fr-CA"/>
        </w:rPr>
        <w:t>.</w:t>
      </w:r>
      <w:r w:rsidR="009A3988">
        <w:rPr>
          <w:rFonts w:cstheme="minorHAnsi"/>
          <w:lang w:val="fr-CA"/>
        </w:rPr>
        <w:t xml:space="preserve">  </w:t>
      </w:r>
    </w:p>
    <w:p w14:paraId="3B65CD20" w14:textId="6058DEF9" w:rsidR="009A3988" w:rsidRPr="0099425F" w:rsidRDefault="00D35AAB" w:rsidP="00F9157D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fr-CA"/>
        </w:rPr>
      </w:pPr>
      <w:r w:rsidRPr="0099425F">
        <w:rPr>
          <w:rFonts w:cstheme="minorHAnsi"/>
          <w:b/>
          <w:lang w:val="fr-CA"/>
        </w:rPr>
        <w:t xml:space="preserve">Le projet doit </w:t>
      </w:r>
      <w:r w:rsidR="00F9157D" w:rsidRPr="0099425F">
        <w:rPr>
          <w:rFonts w:cstheme="minorHAnsi"/>
          <w:b/>
          <w:lang w:val="fr-CA"/>
        </w:rPr>
        <w:t xml:space="preserve">être cohérent avec la </w:t>
      </w:r>
      <w:r w:rsidR="002F794A" w:rsidRPr="0099425F">
        <w:rPr>
          <w:rFonts w:cstheme="minorHAnsi"/>
          <w:b/>
          <w:lang w:val="fr-CA"/>
        </w:rPr>
        <w:t>mission et</w:t>
      </w:r>
      <w:r w:rsidR="007965F9" w:rsidRPr="0099425F">
        <w:rPr>
          <w:rFonts w:cstheme="minorHAnsi"/>
          <w:b/>
          <w:lang w:val="fr-CA"/>
        </w:rPr>
        <w:t xml:space="preserve"> </w:t>
      </w:r>
      <w:r w:rsidR="00F9157D" w:rsidRPr="0099425F">
        <w:rPr>
          <w:rFonts w:cstheme="minorHAnsi"/>
          <w:b/>
          <w:lang w:val="fr-CA"/>
        </w:rPr>
        <w:t>les</w:t>
      </w:r>
      <w:r w:rsidR="007965F9" w:rsidRPr="0099425F">
        <w:rPr>
          <w:rFonts w:cstheme="minorHAnsi"/>
          <w:b/>
          <w:lang w:val="fr-CA"/>
        </w:rPr>
        <w:t xml:space="preserve"> objectifs du RISUQ</w:t>
      </w:r>
      <w:r w:rsidR="00C641B8" w:rsidRPr="0099425F">
        <w:rPr>
          <w:rFonts w:cstheme="minorHAnsi"/>
          <w:b/>
          <w:lang w:val="fr-CA"/>
        </w:rPr>
        <w:t>.</w:t>
      </w:r>
      <w:r w:rsidR="007965F9" w:rsidRPr="0099425F">
        <w:rPr>
          <w:rFonts w:cstheme="minorHAnsi"/>
          <w:b/>
          <w:lang w:val="fr-CA"/>
        </w:rPr>
        <w:t xml:space="preserve"> </w:t>
      </w:r>
    </w:p>
    <w:p w14:paraId="4B7B2967" w14:textId="74F89D9F" w:rsidR="009A3988" w:rsidRDefault="00CF0176" w:rsidP="00F9157D">
      <w:pPr>
        <w:pStyle w:val="Paragraphedeliste"/>
        <w:numPr>
          <w:ilvl w:val="0"/>
          <w:numId w:val="1"/>
        </w:num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Le projet doit s’a</w:t>
      </w:r>
      <w:r w:rsidR="009A3988" w:rsidRPr="009A3988">
        <w:rPr>
          <w:rFonts w:cstheme="minorHAnsi"/>
          <w:lang w:val="fr-CA"/>
        </w:rPr>
        <w:t>ncr</w:t>
      </w:r>
      <w:r>
        <w:rPr>
          <w:rFonts w:cstheme="minorHAnsi"/>
          <w:lang w:val="fr-CA"/>
        </w:rPr>
        <w:t>er</w:t>
      </w:r>
      <w:r w:rsidR="00B41904">
        <w:rPr>
          <w:rFonts w:cstheme="minorHAnsi"/>
          <w:lang w:val="fr-CA"/>
        </w:rPr>
        <w:t xml:space="preserve"> </w:t>
      </w:r>
      <w:r w:rsidR="009A3988" w:rsidRPr="009A3988">
        <w:rPr>
          <w:rFonts w:cstheme="minorHAnsi"/>
          <w:lang w:val="fr-CA"/>
        </w:rPr>
        <w:t>dans les besoins et les priorités régionales sur les questions de santé et services sociaux</w:t>
      </w:r>
      <w:r w:rsidR="000E3657">
        <w:rPr>
          <w:rFonts w:cstheme="minorHAnsi"/>
          <w:lang w:val="fr-CA"/>
        </w:rPr>
        <w:t xml:space="preserve"> en lien avec la crise de la C</w:t>
      </w:r>
      <w:r w:rsidR="0099425F">
        <w:rPr>
          <w:rFonts w:cstheme="minorHAnsi"/>
          <w:lang w:val="fr-CA"/>
        </w:rPr>
        <w:t>OVID</w:t>
      </w:r>
      <w:r w:rsidR="000E3657">
        <w:rPr>
          <w:rFonts w:cstheme="minorHAnsi"/>
          <w:lang w:val="fr-CA"/>
        </w:rPr>
        <w:t>-19</w:t>
      </w:r>
      <w:r w:rsidR="00C641B8">
        <w:rPr>
          <w:rFonts w:cstheme="minorHAnsi"/>
          <w:lang w:val="fr-CA"/>
        </w:rPr>
        <w:t>.</w:t>
      </w:r>
    </w:p>
    <w:p w14:paraId="4EF03A05" w14:textId="3F446B3C" w:rsidR="009A3988" w:rsidRDefault="00CF0176" w:rsidP="00F9157D">
      <w:pPr>
        <w:pStyle w:val="Paragraphedeliste"/>
        <w:numPr>
          <w:ilvl w:val="0"/>
          <w:numId w:val="1"/>
        </w:num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L’</w:t>
      </w:r>
      <w:r w:rsidR="00F9157D">
        <w:rPr>
          <w:rFonts w:cstheme="minorHAnsi"/>
          <w:lang w:val="fr-CA"/>
        </w:rPr>
        <w:t>i</w:t>
      </w:r>
      <w:r w:rsidR="009A3988" w:rsidRPr="009A3988">
        <w:rPr>
          <w:rFonts w:cstheme="minorHAnsi"/>
          <w:lang w:val="fr-CA"/>
        </w:rPr>
        <w:t>mportance des retombées attendues pour les régions et populations du Québec</w:t>
      </w:r>
      <w:r>
        <w:rPr>
          <w:rFonts w:cstheme="minorHAnsi"/>
          <w:lang w:val="fr-CA"/>
        </w:rPr>
        <w:t xml:space="preserve"> doit être bien démontrée</w:t>
      </w:r>
      <w:r w:rsidR="009A3988" w:rsidRPr="009A3988">
        <w:rPr>
          <w:rFonts w:cstheme="minorHAnsi"/>
          <w:lang w:val="fr-CA"/>
        </w:rPr>
        <w:t>.</w:t>
      </w:r>
    </w:p>
    <w:p w14:paraId="10FC8988" w14:textId="4EBBF957" w:rsidR="00791A0E" w:rsidRPr="009A3988" w:rsidRDefault="00791A0E" w:rsidP="00F9157D">
      <w:pPr>
        <w:pStyle w:val="Paragraphedeliste"/>
        <w:numPr>
          <w:ilvl w:val="0"/>
          <w:numId w:val="1"/>
        </w:numPr>
        <w:jc w:val="both"/>
        <w:rPr>
          <w:rFonts w:cstheme="minorHAnsi"/>
          <w:lang w:val="fr-CA"/>
        </w:rPr>
      </w:pPr>
      <w:r w:rsidRPr="00791A0E">
        <w:rPr>
          <w:rFonts w:cstheme="minorHAnsi"/>
          <w:lang w:val="fr-CA"/>
        </w:rPr>
        <w:t>Le financement octroyé peut servir à couvrir les dépenses liées aux salaires, aux bourses, aux frais de déplacement et de séjour</w:t>
      </w:r>
      <w:r>
        <w:rPr>
          <w:rFonts w:cstheme="minorHAnsi"/>
          <w:lang w:val="fr-CA"/>
        </w:rPr>
        <w:t xml:space="preserve"> pour collaboration</w:t>
      </w:r>
      <w:r w:rsidRPr="00791A0E">
        <w:rPr>
          <w:rFonts w:cstheme="minorHAnsi"/>
          <w:lang w:val="fr-CA"/>
        </w:rPr>
        <w:t>, au matériel et à la location d’équipement, au travail sur le terrain et à la recherche en laboratoire ainsi qu’aux frais de diffusion des connaissances.</w:t>
      </w:r>
    </w:p>
    <w:p w14:paraId="4334E2E0" w14:textId="2F2DFF9C" w:rsidR="009A3988" w:rsidRPr="00C641B8" w:rsidRDefault="009A3988" w:rsidP="009A3988">
      <w:pPr>
        <w:spacing w:after="0" w:line="240" w:lineRule="auto"/>
        <w:rPr>
          <w:rFonts w:cstheme="minorHAnsi"/>
          <w:i/>
          <w:iCs/>
          <w:color w:val="DA9908"/>
          <w:lang w:val="fr-CA"/>
        </w:rPr>
      </w:pPr>
      <w:r w:rsidRPr="00C641B8">
        <w:rPr>
          <w:rFonts w:cstheme="minorHAnsi"/>
          <w:i/>
          <w:iCs/>
          <w:color w:val="DA9908"/>
          <w:lang w:val="fr-CA"/>
        </w:rPr>
        <w:t xml:space="preserve">Points considérés comme des atouts : </w:t>
      </w:r>
    </w:p>
    <w:p w14:paraId="49CF1C33" w14:textId="409660E2" w:rsidR="009A3988" w:rsidRPr="009A3988" w:rsidRDefault="009A3988" w:rsidP="009A3988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9A3988">
        <w:rPr>
          <w:rFonts w:cstheme="minorHAnsi"/>
          <w:lang w:val="fr-CA"/>
        </w:rPr>
        <w:t xml:space="preserve">Établissement de collaborations intersectorielles </w:t>
      </w:r>
      <w:r w:rsidR="0099425F">
        <w:rPr>
          <w:rFonts w:cstheme="minorHAnsi"/>
          <w:lang w:val="fr-CA"/>
        </w:rPr>
        <w:t xml:space="preserve">entre les membres et/ou </w:t>
      </w:r>
      <w:r w:rsidRPr="009A3988">
        <w:rPr>
          <w:rFonts w:cstheme="minorHAnsi"/>
          <w:lang w:val="fr-CA"/>
        </w:rPr>
        <w:t>avec des acteurs non académiques</w:t>
      </w:r>
      <w:r w:rsidR="001B03A2">
        <w:rPr>
          <w:rFonts w:cstheme="minorHAnsi"/>
          <w:lang w:val="fr-CA"/>
        </w:rPr>
        <w:t xml:space="preserve"> </w:t>
      </w:r>
      <w:r w:rsidR="00FC51DE">
        <w:rPr>
          <w:rFonts w:cstheme="minorHAnsi"/>
          <w:lang w:val="fr-CA"/>
        </w:rPr>
        <w:t>ou des acteurs</w:t>
      </w:r>
      <w:r w:rsidR="001B03A2">
        <w:rPr>
          <w:rFonts w:cstheme="minorHAnsi"/>
          <w:lang w:val="fr-CA"/>
        </w:rPr>
        <w:t xml:space="preserve"> du milieu clinique</w:t>
      </w:r>
      <w:r w:rsidR="00C641B8">
        <w:rPr>
          <w:rFonts w:cstheme="minorHAnsi"/>
          <w:lang w:val="fr-CA"/>
        </w:rPr>
        <w:t>.</w:t>
      </w:r>
    </w:p>
    <w:p w14:paraId="2979A559" w14:textId="5F53D1FE" w:rsidR="009A3988" w:rsidRPr="009A3988" w:rsidRDefault="009A3988" w:rsidP="009A3988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9A3988">
        <w:rPr>
          <w:rFonts w:cstheme="minorHAnsi"/>
          <w:lang w:val="fr-CA"/>
        </w:rPr>
        <w:t>Développement d'une méthodologie innovante, adaptée</w:t>
      </w:r>
      <w:r w:rsidR="0099425F">
        <w:rPr>
          <w:rFonts w:cstheme="minorHAnsi"/>
          <w:lang w:val="fr-CA"/>
        </w:rPr>
        <w:t xml:space="preserve"> à</w:t>
      </w:r>
      <w:r w:rsidRPr="009A3988">
        <w:rPr>
          <w:rFonts w:cstheme="minorHAnsi"/>
          <w:lang w:val="fr-CA"/>
        </w:rPr>
        <w:t xml:space="preserve"> </w:t>
      </w:r>
      <w:r w:rsidR="00256EE2">
        <w:rPr>
          <w:rFonts w:cstheme="minorHAnsi"/>
          <w:lang w:val="fr-CA"/>
        </w:rPr>
        <w:t>la</w:t>
      </w:r>
      <w:r w:rsidRPr="009A3988">
        <w:rPr>
          <w:rFonts w:cstheme="minorHAnsi"/>
          <w:lang w:val="fr-CA"/>
        </w:rPr>
        <w:t xml:space="preserve"> problématique </w:t>
      </w:r>
      <w:r w:rsidR="00256EE2">
        <w:rPr>
          <w:rFonts w:cstheme="minorHAnsi"/>
          <w:lang w:val="fr-CA"/>
        </w:rPr>
        <w:t xml:space="preserve">de la pandémie </w:t>
      </w:r>
      <w:r w:rsidR="0099425F">
        <w:rPr>
          <w:rFonts w:cstheme="minorHAnsi"/>
          <w:lang w:val="fr-CA"/>
        </w:rPr>
        <w:t>du virus de</w:t>
      </w:r>
      <w:r w:rsidR="00256EE2">
        <w:rPr>
          <w:rFonts w:cstheme="minorHAnsi"/>
          <w:lang w:val="fr-CA"/>
        </w:rPr>
        <w:t xml:space="preserve"> la C</w:t>
      </w:r>
      <w:r w:rsidR="0099425F">
        <w:rPr>
          <w:rFonts w:cstheme="minorHAnsi"/>
          <w:lang w:val="fr-CA"/>
        </w:rPr>
        <w:t>OVID</w:t>
      </w:r>
      <w:r w:rsidR="00256EE2">
        <w:rPr>
          <w:rFonts w:cstheme="minorHAnsi"/>
          <w:lang w:val="fr-CA"/>
        </w:rPr>
        <w:t xml:space="preserve">-19 </w:t>
      </w:r>
      <w:r w:rsidRPr="009A3988">
        <w:rPr>
          <w:rFonts w:cstheme="minorHAnsi"/>
          <w:lang w:val="fr-CA"/>
        </w:rPr>
        <w:t>et intégrant des approches de chaque secteur représenté au sein du groupe et du projet.</w:t>
      </w:r>
    </w:p>
    <w:p w14:paraId="3AC9127C" w14:textId="2DABE833" w:rsidR="009A3988" w:rsidRDefault="009A3988" w:rsidP="009A3988">
      <w:pPr>
        <w:rPr>
          <w:rFonts w:cstheme="minorHAnsi"/>
          <w:lang w:val="fr-CA"/>
        </w:rPr>
      </w:pPr>
    </w:p>
    <w:p w14:paraId="36F7A7B9" w14:textId="77777777" w:rsidR="0099425F" w:rsidRDefault="0099425F" w:rsidP="009A3988">
      <w:pPr>
        <w:rPr>
          <w:rFonts w:cstheme="minorHAnsi"/>
          <w:lang w:val="fr-CA"/>
        </w:rPr>
      </w:pPr>
    </w:p>
    <w:p w14:paraId="4ED70001" w14:textId="0D629F25" w:rsidR="009A3988" w:rsidRPr="002C64F0" w:rsidRDefault="00C05EEE" w:rsidP="009A3988">
      <w:pPr>
        <w:rPr>
          <w:b/>
          <w:color w:val="DA9908"/>
          <w:sz w:val="26"/>
          <w:szCs w:val="26"/>
          <w:u w:val="single"/>
          <w:lang w:val="fr-CA"/>
        </w:rPr>
      </w:pPr>
      <w:r w:rsidRPr="002C64F0">
        <w:rPr>
          <w:b/>
          <w:color w:val="DA9908"/>
          <w:sz w:val="26"/>
          <w:szCs w:val="26"/>
          <w:u w:val="single"/>
          <w:lang w:val="fr-CA"/>
        </w:rPr>
        <w:t>Critères d</w:t>
      </w:r>
      <w:r w:rsidR="009A3988" w:rsidRPr="002C64F0">
        <w:rPr>
          <w:b/>
          <w:color w:val="DA9908"/>
          <w:sz w:val="26"/>
          <w:szCs w:val="26"/>
          <w:u w:val="single"/>
          <w:lang w:val="fr-CA"/>
        </w:rPr>
        <w:t>’</w:t>
      </w:r>
      <w:r w:rsidRPr="002C64F0">
        <w:rPr>
          <w:b/>
          <w:color w:val="DA9908"/>
          <w:sz w:val="26"/>
          <w:szCs w:val="26"/>
          <w:u w:val="single"/>
          <w:lang w:val="fr-CA"/>
        </w:rPr>
        <w:t>évaluation</w:t>
      </w:r>
    </w:p>
    <w:p w14:paraId="292801DA" w14:textId="65F40421" w:rsidR="00C05EEE" w:rsidRPr="002C64F0" w:rsidRDefault="00C05EEE" w:rsidP="00C05EEE">
      <w:pPr>
        <w:spacing w:after="0"/>
        <w:rPr>
          <w:b/>
          <w:i/>
          <w:iCs/>
          <w:color w:val="DA9908"/>
          <w:lang w:val="fr-CA"/>
        </w:rPr>
      </w:pPr>
      <w:r w:rsidRPr="002C64F0">
        <w:rPr>
          <w:b/>
          <w:i/>
          <w:iCs/>
          <w:color w:val="DA9908"/>
          <w:lang w:val="fr-CA"/>
        </w:rPr>
        <w:t>Comité d’évaluation</w:t>
      </w:r>
    </w:p>
    <w:p w14:paraId="2FEB6979" w14:textId="56250BA5" w:rsidR="0099425F" w:rsidRPr="000E3657" w:rsidRDefault="00C05EEE" w:rsidP="0099425F">
      <w:pPr>
        <w:spacing w:after="0"/>
        <w:jc w:val="both"/>
        <w:rPr>
          <w:lang w:val="fr-CA"/>
        </w:rPr>
      </w:pPr>
      <w:r w:rsidRPr="00C05EEE">
        <w:rPr>
          <w:lang w:val="fr-CA"/>
        </w:rPr>
        <w:t xml:space="preserve">Le comité </w:t>
      </w:r>
      <w:r w:rsidR="0099425F">
        <w:rPr>
          <w:lang w:val="fr-CA"/>
        </w:rPr>
        <w:t>de direction</w:t>
      </w:r>
      <w:r w:rsidRPr="00C05EEE">
        <w:rPr>
          <w:lang w:val="fr-CA"/>
        </w:rPr>
        <w:t xml:space="preserve"> du RISUQ s’assurera que l’évaluation des demandes sera faite de façon objective et impartiale, </w:t>
      </w:r>
      <w:r w:rsidR="00266A04">
        <w:rPr>
          <w:lang w:val="fr-CA"/>
        </w:rPr>
        <w:t xml:space="preserve">et </w:t>
      </w:r>
      <w:r w:rsidRPr="00C05EEE">
        <w:rPr>
          <w:lang w:val="fr-CA"/>
        </w:rPr>
        <w:t>basée sur l’excellence scientifique et l’adéquation ave</w:t>
      </w:r>
      <w:r w:rsidR="005A62D0">
        <w:rPr>
          <w:lang w:val="fr-CA"/>
        </w:rPr>
        <w:t>c</w:t>
      </w:r>
      <w:r w:rsidRPr="00C05EEE">
        <w:rPr>
          <w:lang w:val="fr-CA"/>
        </w:rPr>
        <w:t xml:space="preserve"> la mission du RISUQ</w:t>
      </w:r>
      <w:r w:rsidR="0099425F">
        <w:rPr>
          <w:lang w:val="fr-CA"/>
        </w:rPr>
        <w:t xml:space="preserve">.  </w:t>
      </w:r>
    </w:p>
    <w:p w14:paraId="4DACABAF" w14:textId="285BFD0D" w:rsidR="00BD0038" w:rsidRDefault="00BD0038" w:rsidP="00BD0038">
      <w:pPr>
        <w:rPr>
          <w:lang w:val="fr-CA"/>
        </w:rPr>
      </w:pPr>
    </w:p>
    <w:p w14:paraId="6C07A214" w14:textId="65AC201B" w:rsidR="00BD0038" w:rsidRPr="00BD0038" w:rsidRDefault="00BD0038" w:rsidP="00BD0038">
      <w:pPr>
        <w:rPr>
          <w:b/>
          <w:sz w:val="24"/>
          <w:lang w:val="fr-CA"/>
        </w:rPr>
      </w:pPr>
    </w:p>
    <w:sectPr w:rsidR="00BD0038" w:rsidRPr="00BD0038" w:rsidSect="00C94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8999" w14:textId="77777777" w:rsidR="00D47BFF" w:rsidRDefault="00D47BFF" w:rsidP="00443C29">
      <w:pPr>
        <w:spacing w:after="0" w:line="240" w:lineRule="auto"/>
      </w:pPr>
      <w:r>
        <w:separator/>
      </w:r>
    </w:p>
  </w:endnote>
  <w:endnote w:type="continuationSeparator" w:id="0">
    <w:p w14:paraId="57BD17E1" w14:textId="77777777" w:rsidR="00D47BFF" w:rsidRDefault="00D47BFF" w:rsidP="0044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8F5E" w14:textId="77777777" w:rsidR="005A62D0" w:rsidRDefault="005A62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0E99" w14:textId="77777777" w:rsidR="005A62D0" w:rsidRDefault="005A62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1091" w14:textId="77777777" w:rsidR="005A62D0" w:rsidRDefault="005A6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CA8C" w14:textId="77777777" w:rsidR="00D47BFF" w:rsidRDefault="00D47BFF" w:rsidP="00443C29">
      <w:pPr>
        <w:spacing w:after="0" w:line="240" w:lineRule="auto"/>
      </w:pPr>
      <w:r>
        <w:separator/>
      </w:r>
    </w:p>
  </w:footnote>
  <w:footnote w:type="continuationSeparator" w:id="0">
    <w:p w14:paraId="4616AB6C" w14:textId="77777777" w:rsidR="00D47BFF" w:rsidRDefault="00D47BFF" w:rsidP="0044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8822" w14:textId="77777777" w:rsidR="005A62D0" w:rsidRDefault="005A6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D316" w14:textId="77777777" w:rsidR="00443C29" w:rsidRDefault="00443C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3D7E" w14:textId="77777777" w:rsidR="005A62D0" w:rsidRDefault="005A62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168"/>
    <w:multiLevelType w:val="hybridMultilevel"/>
    <w:tmpl w:val="3C1419B4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611"/>
    <w:multiLevelType w:val="hybridMultilevel"/>
    <w:tmpl w:val="AEF22350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3B83"/>
    <w:multiLevelType w:val="hybridMultilevel"/>
    <w:tmpl w:val="92B48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855"/>
    <w:multiLevelType w:val="hybridMultilevel"/>
    <w:tmpl w:val="DE02B45E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014"/>
    <w:multiLevelType w:val="hybridMultilevel"/>
    <w:tmpl w:val="C1DEE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60DB"/>
    <w:multiLevelType w:val="hybridMultilevel"/>
    <w:tmpl w:val="08FCE9CA"/>
    <w:lvl w:ilvl="0" w:tplc="43B4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AE9"/>
    <w:multiLevelType w:val="hybridMultilevel"/>
    <w:tmpl w:val="1D24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1201"/>
    <w:multiLevelType w:val="hybridMultilevel"/>
    <w:tmpl w:val="E23A724C"/>
    <w:lvl w:ilvl="0" w:tplc="43B4D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E4C95"/>
    <w:multiLevelType w:val="hybridMultilevel"/>
    <w:tmpl w:val="5EC4DBAC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32ED"/>
    <w:multiLevelType w:val="hybridMultilevel"/>
    <w:tmpl w:val="E3303930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B442A"/>
    <w:multiLevelType w:val="hybridMultilevel"/>
    <w:tmpl w:val="90349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48B1"/>
    <w:multiLevelType w:val="hybridMultilevel"/>
    <w:tmpl w:val="DC704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42992"/>
    <w:multiLevelType w:val="hybridMultilevel"/>
    <w:tmpl w:val="E9865B38"/>
    <w:lvl w:ilvl="0" w:tplc="43B4D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A6AEF"/>
    <w:multiLevelType w:val="hybridMultilevel"/>
    <w:tmpl w:val="62DC24D6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A08DA"/>
    <w:multiLevelType w:val="hybridMultilevel"/>
    <w:tmpl w:val="CCFEB138"/>
    <w:lvl w:ilvl="0" w:tplc="2C86884C">
      <w:start w:val="1"/>
      <w:numFmt w:val="bullet"/>
      <w:lvlText w:val="-"/>
      <w:lvlJc w:val="left"/>
      <w:pPr>
        <w:ind w:left="765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7FF6AD2"/>
    <w:multiLevelType w:val="hybridMultilevel"/>
    <w:tmpl w:val="7744D28A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B7FCD"/>
    <w:multiLevelType w:val="hybridMultilevel"/>
    <w:tmpl w:val="E84650BC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40AA6"/>
    <w:multiLevelType w:val="hybridMultilevel"/>
    <w:tmpl w:val="4BAED8AC"/>
    <w:lvl w:ilvl="0" w:tplc="B26454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29"/>
    <w:rsid w:val="00004D5C"/>
    <w:rsid w:val="00012C96"/>
    <w:rsid w:val="000572C7"/>
    <w:rsid w:val="0007714C"/>
    <w:rsid w:val="000C2491"/>
    <w:rsid w:val="000C7E10"/>
    <w:rsid w:val="000E3657"/>
    <w:rsid w:val="000F527B"/>
    <w:rsid w:val="00133F4E"/>
    <w:rsid w:val="00142F7D"/>
    <w:rsid w:val="00143CA3"/>
    <w:rsid w:val="00182263"/>
    <w:rsid w:val="001B03A2"/>
    <w:rsid w:val="001C043A"/>
    <w:rsid w:val="001C295A"/>
    <w:rsid w:val="00207644"/>
    <w:rsid w:val="00256EE2"/>
    <w:rsid w:val="00266A04"/>
    <w:rsid w:val="002A44C9"/>
    <w:rsid w:val="002B004D"/>
    <w:rsid w:val="002C64F0"/>
    <w:rsid w:val="002C7F5F"/>
    <w:rsid w:val="002D630A"/>
    <w:rsid w:val="002F794A"/>
    <w:rsid w:val="00305CC0"/>
    <w:rsid w:val="00330700"/>
    <w:rsid w:val="003319AD"/>
    <w:rsid w:val="0035403E"/>
    <w:rsid w:val="003D1A72"/>
    <w:rsid w:val="003F4209"/>
    <w:rsid w:val="00413586"/>
    <w:rsid w:val="00437500"/>
    <w:rsid w:val="00443C29"/>
    <w:rsid w:val="004566AC"/>
    <w:rsid w:val="004A4AF4"/>
    <w:rsid w:val="004C613B"/>
    <w:rsid w:val="00544EE6"/>
    <w:rsid w:val="00545760"/>
    <w:rsid w:val="00564E1D"/>
    <w:rsid w:val="00566C52"/>
    <w:rsid w:val="005A62D0"/>
    <w:rsid w:val="005C6880"/>
    <w:rsid w:val="00603B07"/>
    <w:rsid w:val="0061253D"/>
    <w:rsid w:val="00631B1D"/>
    <w:rsid w:val="006558CC"/>
    <w:rsid w:val="0065616C"/>
    <w:rsid w:val="00677898"/>
    <w:rsid w:val="006B7F7B"/>
    <w:rsid w:val="006C6067"/>
    <w:rsid w:val="006E7E1B"/>
    <w:rsid w:val="006F501A"/>
    <w:rsid w:val="00712BA4"/>
    <w:rsid w:val="007171E5"/>
    <w:rsid w:val="00750007"/>
    <w:rsid w:val="00756650"/>
    <w:rsid w:val="00785A27"/>
    <w:rsid w:val="00791A0E"/>
    <w:rsid w:val="007954F0"/>
    <w:rsid w:val="007965F9"/>
    <w:rsid w:val="007C28DD"/>
    <w:rsid w:val="008176EF"/>
    <w:rsid w:val="00824375"/>
    <w:rsid w:val="0083083F"/>
    <w:rsid w:val="00845403"/>
    <w:rsid w:val="00853C5B"/>
    <w:rsid w:val="00886EA6"/>
    <w:rsid w:val="008935A1"/>
    <w:rsid w:val="008E1A2B"/>
    <w:rsid w:val="008F4ABA"/>
    <w:rsid w:val="0095752E"/>
    <w:rsid w:val="009832BC"/>
    <w:rsid w:val="0099425F"/>
    <w:rsid w:val="009A3988"/>
    <w:rsid w:val="009F2BC5"/>
    <w:rsid w:val="00A25E93"/>
    <w:rsid w:val="00A57474"/>
    <w:rsid w:val="00AA5109"/>
    <w:rsid w:val="00AF158C"/>
    <w:rsid w:val="00AF1E64"/>
    <w:rsid w:val="00B12495"/>
    <w:rsid w:val="00B14D3E"/>
    <w:rsid w:val="00B21559"/>
    <w:rsid w:val="00B310A7"/>
    <w:rsid w:val="00B41904"/>
    <w:rsid w:val="00B70B03"/>
    <w:rsid w:val="00BA30ED"/>
    <w:rsid w:val="00BD0038"/>
    <w:rsid w:val="00BE73E2"/>
    <w:rsid w:val="00BE7D5D"/>
    <w:rsid w:val="00BF4CDF"/>
    <w:rsid w:val="00C05EEE"/>
    <w:rsid w:val="00C641B8"/>
    <w:rsid w:val="00C82F81"/>
    <w:rsid w:val="00C9419D"/>
    <w:rsid w:val="00CD471F"/>
    <w:rsid w:val="00CF0176"/>
    <w:rsid w:val="00D35AAB"/>
    <w:rsid w:val="00D3671F"/>
    <w:rsid w:val="00D47BFF"/>
    <w:rsid w:val="00D61501"/>
    <w:rsid w:val="00D63827"/>
    <w:rsid w:val="00DA5B38"/>
    <w:rsid w:val="00DB1A0F"/>
    <w:rsid w:val="00E11373"/>
    <w:rsid w:val="00EE381E"/>
    <w:rsid w:val="00EE4A9E"/>
    <w:rsid w:val="00F9157D"/>
    <w:rsid w:val="00FA1098"/>
    <w:rsid w:val="00FC3EF5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63BB"/>
  <w15:docId w15:val="{C81B66DF-2362-4B9E-9269-291F0F1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2E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C29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C29"/>
    <w:rPr>
      <w:noProof/>
      <w:lang w:val="en-US"/>
    </w:rPr>
  </w:style>
  <w:style w:type="paragraph" w:styleId="Paragraphedeliste">
    <w:name w:val="List Paragraph"/>
    <w:basedOn w:val="Normal"/>
    <w:uiPriority w:val="34"/>
    <w:qFormat/>
    <w:rsid w:val="004A4A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5AAB"/>
    <w:rPr>
      <w:color w:val="0563C1" w:themeColor="hyperlink"/>
      <w:u w:val="single"/>
    </w:rPr>
  </w:style>
  <w:style w:type="paragraph" w:customStyle="1" w:styleId="Default">
    <w:name w:val="Default"/>
    <w:rsid w:val="00603B0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A6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2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2D0"/>
    <w:rPr>
      <w:noProof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2D0"/>
    <w:rPr>
      <w:b/>
      <w:bCs/>
      <w:noProof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5A62D0"/>
    <w:pPr>
      <w:spacing w:after="0" w:line="240" w:lineRule="auto"/>
    </w:pPr>
    <w:rPr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2D0"/>
    <w:rPr>
      <w:rFonts w:ascii="Segoe UI" w:hAnsi="Segoe UI" w:cs="Segoe UI"/>
      <w:noProof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9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957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uq@uquebe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Vaillancourt</dc:creator>
  <cp:keywords/>
  <dc:description/>
  <cp:lastModifiedBy>CANUEL, René</cp:lastModifiedBy>
  <cp:revision>3</cp:revision>
  <cp:lastPrinted>2019-09-07T19:02:00Z</cp:lastPrinted>
  <dcterms:created xsi:type="dcterms:W3CDTF">2020-03-26T15:56:00Z</dcterms:created>
  <dcterms:modified xsi:type="dcterms:W3CDTF">2020-03-26T15:57:00Z</dcterms:modified>
</cp:coreProperties>
</file>